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2B" w:rsidRDefault="00C6132B" w:rsidP="002C7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32B" w:rsidRDefault="00C6132B" w:rsidP="002C7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3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218577"/>
            <wp:effectExtent l="0" t="0" r="2540" b="1905"/>
            <wp:docPr id="2" name="Рисунок 2" descr="C:\Users\777\Desktop\Положение о наставничестве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оложение о наставничестве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E4" w:rsidRPr="001E4195" w:rsidRDefault="00CB70E4" w:rsidP="002C7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195" w:rsidRPr="00CB70E4" w:rsidRDefault="00C26AE4" w:rsidP="00C26AE4">
      <w:pPr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b/>
          <w:sz w:val="28"/>
          <w:szCs w:val="28"/>
        </w:rPr>
        <w:t>1.  Це</w:t>
      </w:r>
      <w:r w:rsidR="00CB70E4">
        <w:rPr>
          <w:rFonts w:ascii="Times New Roman" w:hAnsi="Times New Roman" w:cs="Times New Roman"/>
          <w:b/>
          <w:sz w:val="28"/>
          <w:szCs w:val="28"/>
        </w:rPr>
        <w:t>ли и задачи наставничества</w:t>
      </w:r>
    </w:p>
    <w:p w:rsidR="001E4195" w:rsidRDefault="00CB70E4" w:rsidP="00C2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.1. Целью наставничества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C26AE4" w:rsidRPr="00C26AE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65»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 (далее – ДОУ)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 является оказание методической помощи и поддержки молодым специалистам в процессе профессионального становления со стороны опытных коллег. </w:t>
      </w:r>
    </w:p>
    <w:p w:rsidR="001E4195" w:rsidRDefault="00CB70E4" w:rsidP="00C2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.2. Основными задачами дошкольного наставничества являются: </w:t>
      </w:r>
    </w:p>
    <w:p w:rsidR="001E4195" w:rsidRDefault="00C26AE4" w:rsidP="001E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развитие интереса у молодых специалистов к педагогической профессии; </w:t>
      </w:r>
    </w:p>
    <w:p w:rsidR="001E4195" w:rsidRPr="001E4195" w:rsidRDefault="00C26AE4" w:rsidP="001E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молодых педагогов, развитие способности самостоятельно и качественно выполнять должностные обязанности;</w:t>
      </w:r>
    </w:p>
    <w:p w:rsidR="00C26AE4" w:rsidRPr="001E4195" w:rsidRDefault="00C26AE4" w:rsidP="00C26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и творческого отношения к организации образовательного процесса;   </w:t>
      </w:r>
    </w:p>
    <w:p w:rsidR="001E4195" w:rsidRDefault="00C26AE4" w:rsidP="001E41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адаптация к корпоративной культуре ДОУ, к ее традициям, нормам и правилам поведения. </w:t>
      </w:r>
    </w:p>
    <w:p w:rsidR="001E4195" w:rsidRPr="001E4195" w:rsidRDefault="001E4195" w:rsidP="001E4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195" w:rsidRPr="001E4195" w:rsidRDefault="00CB70E4" w:rsidP="00C26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6AE4" w:rsidRPr="001E4195">
        <w:rPr>
          <w:rFonts w:ascii="Times New Roman" w:hAnsi="Times New Roman" w:cs="Times New Roman"/>
          <w:b/>
          <w:sz w:val="28"/>
          <w:szCs w:val="28"/>
        </w:rPr>
        <w:t xml:space="preserve">. Организационные основы дошкольного наставничества </w:t>
      </w:r>
    </w:p>
    <w:p w:rsidR="001E4195" w:rsidRDefault="00CB70E4" w:rsidP="00C2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.1. Наставничество оформляется приказом заведующего ДОУ на основании решения педагогического совета. </w:t>
      </w:r>
    </w:p>
    <w:p w:rsidR="001E4195" w:rsidRDefault="00CB70E4" w:rsidP="00C2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.2. Руководство деятельностью наставников в масштабе ДОУ осуществляет </w:t>
      </w:r>
      <w:r w:rsidR="002C76F5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195" w:rsidRDefault="00CB70E4" w:rsidP="00C2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.3. </w:t>
      </w:r>
      <w:r w:rsidR="002C76F5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 подбирает кандидатуру наставника из числа наиболее опытных педагогических работников, имеющих системное представление о педагогической деятельности, стабильно высокие показатели в области обучения, воспитания и развития воспитанников, опыт методической работы, способность и готовность делиться профессиональным опытом; обладающих гибкостью и деликатностью в общении; имеющих стаж педагогической деятельности не менее </w:t>
      </w:r>
      <w:r w:rsidR="001E4195">
        <w:rPr>
          <w:rFonts w:ascii="Times New Roman" w:hAnsi="Times New Roman" w:cs="Times New Roman"/>
          <w:sz w:val="28"/>
          <w:szCs w:val="28"/>
        </w:rPr>
        <w:t>десяти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 лет.  </w:t>
      </w:r>
    </w:p>
    <w:p w:rsidR="001E4195" w:rsidRDefault="00CB70E4" w:rsidP="00C2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.4. Наставник может иметь одновременно не более двух молодых педагогов. Как правило, опытный педагог назначается наставником на срок не менее </w:t>
      </w:r>
      <w:r w:rsidR="001E4195">
        <w:rPr>
          <w:rFonts w:ascii="Times New Roman" w:hAnsi="Times New Roman" w:cs="Times New Roman"/>
          <w:sz w:val="28"/>
          <w:szCs w:val="28"/>
        </w:rPr>
        <w:t>трех лет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195" w:rsidRDefault="00CB70E4" w:rsidP="00C2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AE4" w:rsidRPr="00C26AE4">
        <w:rPr>
          <w:rFonts w:ascii="Times New Roman" w:hAnsi="Times New Roman" w:cs="Times New Roman"/>
          <w:sz w:val="28"/>
          <w:szCs w:val="28"/>
        </w:rPr>
        <w:t>.5. Приказ о закреплении наставника издается не позднее двух недель с начала трудовой педагогической деятельности молодого специалиста.</w:t>
      </w:r>
    </w:p>
    <w:p w:rsidR="001E4195" w:rsidRDefault="00CB70E4" w:rsidP="001E41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AE4" w:rsidRPr="001E4195">
        <w:rPr>
          <w:rFonts w:ascii="Times New Roman" w:hAnsi="Times New Roman" w:cs="Times New Roman"/>
          <w:sz w:val="28"/>
          <w:szCs w:val="28"/>
        </w:rPr>
        <w:t>.6. Замена наставника производится прик</w:t>
      </w:r>
      <w:r w:rsidR="001E4195" w:rsidRPr="001E4195">
        <w:rPr>
          <w:rFonts w:ascii="Times New Roman" w:hAnsi="Times New Roman" w:cs="Times New Roman"/>
          <w:sz w:val="28"/>
          <w:szCs w:val="28"/>
        </w:rPr>
        <w:t>азом заведующего ДОУ в случаях:</w:t>
      </w:r>
    </w:p>
    <w:p w:rsidR="001E4195" w:rsidRPr="001E4195" w:rsidRDefault="001E4195" w:rsidP="001E4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195" w:rsidRPr="001E4195" w:rsidRDefault="00C26AE4" w:rsidP="001E419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увольнения наставника; </w:t>
      </w:r>
    </w:p>
    <w:p w:rsidR="001E4195" w:rsidRPr="001E4195" w:rsidRDefault="00C26AE4" w:rsidP="001E41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перевода на другую работу молодого педагога или наставника; </w:t>
      </w:r>
    </w:p>
    <w:p w:rsidR="001E4195" w:rsidRDefault="00C26AE4" w:rsidP="001E41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привлечения наставника к дисциплинарной ответственности; психологической несовместимости наставника и молодого педагога. </w:t>
      </w:r>
    </w:p>
    <w:p w:rsidR="001E4195" w:rsidRPr="001E4195" w:rsidRDefault="001E4195" w:rsidP="001E41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E4195" w:rsidRDefault="00CB70E4" w:rsidP="00C2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.7. Показателями оценки эффективности работы наставника является повышение качества выполнения задач молодым педагогом в период наставничества. Оценку эффективности работы наставника осуществляет педагогический совет ДОУ. </w:t>
      </w:r>
    </w:p>
    <w:p w:rsidR="001E4195" w:rsidRPr="001E4195" w:rsidRDefault="00CB70E4" w:rsidP="00C26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26AE4" w:rsidRPr="001E4195">
        <w:rPr>
          <w:rFonts w:ascii="Times New Roman" w:hAnsi="Times New Roman" w:cs="Times New Roman"/>
          <w:b/>
          <w:sz w:val="28"/>
          <w:szCs w:val="28"/>
        </w:rPr>
        <w:t xml:space="preserve">. Обязанности наставника: </w:t>
      </w:r>
    </w:p>
    <w:p w:rsidR="00C26AE4" w:rsidRPr="001E4195" w:rsidRDefault="00C26AE4" w:rsidP="001E41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педагога по занимаемой должности;  </w:t>
      </w:r>
    </w:p>
    <w:p w:rsidR="001E4195" w:rsidRPr="001E4195" w:rsidRDefault="00C26AE4" w:rsidP="001E41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>вводить молодого педагога в должность (знакомить с основными обязанностями, требованиями, предъявляемыми к педагогическому работнику, правилами внутреннего трудового распорядка, охраны труда и техники безопасности);</w:t>
      </w:r>
    </w:p>
    <w:p w:rsidR="001E4195" w:rsidRPr="001E4195" w:rsidRDefault="00C26AE4" w:rsidP="001E41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анализировать проведение молодым педагогом непосредственной образовательной деятельности; </w:t>
      </w:r>
    </w:p>
    <w:p w:rsidR="001E4195" w:rsidRPr="001E4195" w:rsidRDefault="00C26AE4" w:rsidP="001E41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изучать профессиональные и нравственные качества молодого педагога, его увлечения, наклонности, круг досугового общения, его отношение к педагогической деятельности, педагогическому коллективу, воспитанниками, их родителям (законным представителям); </w:t>
      </w:r>
    </w:p>
    <w:p w:rsidR="001E4195" w:rsidRPr="001E4195" w:rsidRDefault="00C26AE4" w:rsidP="001E41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>разрабатывать совместно с молодым педагогом индивидуальный план профессионального становления последнего с учетом уровня его интеллектуального и нравственного развития, педагогической, методической и профессиональной подготовки;</w:t>
      </w:r>
    </w:p>
    <w:p w:rsidR="001E4195" w:rsidRPr="001E4195" w:rsidRDefault="00C26AE4" w:rsidP="001E41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контролировать выполнение индивидуального плана профессионального становления молодого педагога; привлекать молодого педагога к участию в общественной жизни педагогического коллектива, содействовать развитию общекультурной и профессиональной компетентности; </w:t>
      </w:r>
    </w:p>
    <w:p w:rsidR="001E4195" w:rsidRPr="001E4195" w:rsidRDefault="00C26AE4" w:rsidP="001E419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 дисциплинарного воздействия. </w:t>
      </w:r>
    </w:p>
    <w:p w:rsidR="001E4195" w:rsidRPr="001E4195" w:rsidRDefault="00CB70E4" w:rsidP="00C26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26AE4" w:rsidRPr="001E4195">
        <w:rPr>
          <w:rFonts w:ascii="Times New Roman" w:hAnsi="Times New Roman" w:cs="Times New Roman"/>
          <w:b/>
          <w:sz w:val="28"/>
          <w:szCs w:val="28"/>
        </w:rPr>
        <w:t xml:space="preserve">. Права наставника: </w:t>
      </w:r>
    </w:p>
    <w:p w:rsidR="001E4195" w:rsidRPr="001E4195" w:rsidRDefault="00C26AE4" w:rsidP="001E419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в случае необходимости и с согласия заместителя заведующего по воспитательной работе подключать к работе с молодым педагогом других педагогических работников ДОУ; </w:t>
      </w:r>
    </w:p>
    <w:p w:rsidR="001E4195" w:rsidRPr="001E4195" w:rsidRDefault="00C26AE4" w:rsidP="001E419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получать вознаграждение за наставничество в рамках стимулирующей части фонда оплаты труда; </w:t>
      </w:r>
    </w:p>
    <w:p w:rsidR="001E4195" w:rsidRPr="001E4195" w:rsidRDefault="00C26AE4" w:rsidP="001E419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>вносить на рассмотрение администрации ДОУ предложения по совершенствованию работы, связанной с наставничеством;</w:t>
      </w:r>
    </w:p>
    <w:p w:rsidR="00C26AE4" w:rsidRPr="001E4195" w:rsidRDefault="00C26AE4" w:rsidP="001E419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запрашивать и получать необходимую информацию, касающуюся профессиональной деятельности молодого педагога.  </w:t>
      </w:r>
    </w:p>
    <w:p w:rsidR="00C26AE4" w:rsidRPr="00C26AE4" w:rsidRDefault="00C26AE4" w:rsidP="001E4195">
      <w:pPr>
        <w:rPr>
          <w:rFonts w:ascii="Times New Roman" w:hAnsi="Times New Roman" w:cs="Times New Roman"/>
          <w:sz w:val="28"/>
          <w:szCs w:val="28"/>
        </w:rPr>
      </w:pPr>
      <w:r w:rsidRPr="00C26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95" w:rsidRPr="001E4195" w:rsidRDefault="00CB70E4" w:rsidP="00C26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26AE4" w:rsidRPr="001E41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Обязанности молодого педагога</w:t>
      </w:r>
      <w:r w:rsidR="001E4195" w:rsidRPr="001E41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195" w:rsidRDefault="00C26AE4" w:rsidP="00C26AE4">
      <w:pPr>
        <w:rPr>
          <w:rFonts w:ascii="Times New Roman" w:hAnsi="Times New Roman" w:cs="Times New Roman"/>
          <w:sz w:val="28"/>
          <w:szCs w:val="28"/>
        </w:rPr>
      </w:pPr>
      <w:r w:rsidRPr="00C26AE4">
        <w:rPr>
          <w:rFonts w:ascii="Times New Roman" w:hAnsi="Times New Roman" w:cs="Times New Roman"/>
          <w:sz w:val="28"/>
          <w:szCs w:val="28"/>
        </w:rPr>
        <w:t xml:space="preserve">В период наставничества молодой педагог обязан: </w:t>
      </w:r>
    </w:p>
    <w:p w:rsidR="001E4195" w:rsidRPr="001E4195" w:rsidRDefault="00C26AE4" w:rsidP="001E419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изучать нормативно-правовые акты, определяющие требования к организации образовательного процесса в учреждении, к его результатам, должностные обязанности педагога, требования охраны труда и техники безопасности, права и обязанности воспитанников и их родителей (законных представителей); </w:t>
      </w:r>
    </w:p>
    <w:p w:rsidR="001E4195" w:rsidRPr="001E4195" w:rsidRDefault="00C26AE4" w:rsidP="001E419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выполнять индивидуальный план профессионального становления в установленные сроки; </w:t>
      </w:r>
    </w:p>
    <w:p w:rsidR="001E4195" w:rsidRPr="001E4195" w:rsidRDefault="00C26AE4" w:rsidP="001E419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постоянно работать над повышением профессионального педагогического мастерства, овладевать практическими навыками в области обучения, воспитания и развития воспитанников; </w:t>
      </w:r>
    </w:p>
    <w:p w:rsidR="001E4195" w:rsidRPr="001E4195" w:rsidRDefault="00C26AE4" w:rsidP="001E419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использовать возможности системы образования для своего профессионального развития: посещать открытые мероприятия (в </w:t>
      </w:r>
      <w:proofErr w:type="spellStart"/>
      <w:r w:rsidRPr="001E419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E4195">
        <w:rPr>
          <w:rFonts w:ascii="Times New Roman" w:hAnsi="Times New Roman" w:cs="Times New Roman"/>
          <w:sz w:val="28"/>
          <w:szCs w:val="28"/>
        </w:rPr>
        <w:t xml:space="preserve">. в рамках аттестационных испытаний), конкурсы профессионального мастерства, заседания методического объединения, обучаться на курсах повышения квалификации, участвовать в работе проблемных семинаров, </w:t>
      </w:r>
      <w:proofErr w:type="spellStart"/>
      <w:r w:rsidRPr="001E419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E4195">
        <w:rPr>
          <w:rFonts w:ascii="Times New Roman" w:hAnsi="Times New Roman" w:cs="Times New Roman"/>
          <w:sz w:val="28"/>
          <w:szCs w:val="28"/>
        </w:rPr>
        <w:t xml:space="preserve">, конференций, круглых столов и т.д. </w:t>
      </w:r>
    </w:p>
    <w:p w:rsidR="001E4195" w:rsidRPr="001E4195" w:rsidRDefault="00C26AE4" w:rsidP="001E419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выстраивать свои взаимоотношения с наставником, коллегами, воспитанниками, родителями (законными представителями); </w:t>
      </w:r>
    </w:p>
    <w:p w:rsidR="001E4195" w:rsidRPr="001E4195" w:rsidRDefault="00C26AE4" w:rsidP="001E419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совершенствовать свой общеобразовательный и культурный уровень. </w:t>
      </w:r>
    </w:p>
    <w:p w:rsidR="001E4195" w:rsidRDefault="001E4195" w:rsidP="00C26AE4">
      <w:pPr>
        <w:rPr>
          <w:rFonts w:ascii="Times New Roman" w:hAnsi="Times New Roman" w:cs="Times New Roman"/>
          <w:sz w:val="28"/>
          <w:szCs w:val="28"/>
        </w:rPr>
      </w:pPr>
    </w:p>
    <w:p w:rsidR="001E4195" w:rsidRPr="001E4195" w:rsidRDefault="00CB70E4" w:rsidP="00C26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6AE4" w:rsidRPr="001E4195">
        <w:rPr>
          <w:rFonts w:ascii="Times New Roman" w:hAnsi="Times New Roman" w:cs="Times New Roman"/>
          <w:b/>
          <w:sz w:val="28"/>
          <w:szCs w:val="28"/>
        </w:rPr>
        <w:t xml:space="preserve">. Права молодого педагога: </w:t>
      </w:r>
    </w:p>
    <w:p w:rsidR="001E4195" w:rsidRPr="001E4195" w:rsidRDefault="00C26AE4" w:rsidP="001E41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>вносить на рассмотрение администрации ДОУ предложения по совершенствованию работы, связанной с наставничеством;</w:t>
      </w:r>
    </w:p>
    <w:p w:rsidR="001E4195" w:rsidRPr="001E4195" w:rsidRDefault="00C26AE4" w:rsidP="001E41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защищать профессиональную честь и достоинство; </w:t>
      </w:r>
    </w:p>
    <w:p w:rsidR="001E4195" w:rsidRPr="001E4195" w:rsidRDefault="00C26AE4" w:rsidP="001E41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E4195">
        <w:rPr>
          <w:rFonts w:ascii="Times New Roman" w:hAnsi="Times New Roman" w:cs="Times New Roman"/>
          <w:sz w:val="28"/>
          <w:szCs w:val="28"/>
        </w:rPr>
        <w:t xml:space="preserve">защищать свои интересы в случае дисциплинарного или служебного расследования, связанного с нарушением норм профессиональной этики. </w:t>
      </w:r>
    </w:p>
    <w:p w:rsidR="001E4195" w:rsidRPr="001E4195" w:rsidRDefault="00CB70E4" w:rsidP="00C26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26AE4" w:rsidRPr="001E4195">
        <w:rPr>
          <w:rFonts w:ascii="Times New Roman" w:hAnsi="Times New Roman" w:cs="Times New Roman"/>
          <w:b/>
          <w:sz w:val="28"/>
          <w:szCs w:val="28"/>
        </w:rPr>
        <w:t>. Руководство работой наставника</w:t>
      </w:r>
    </w:p>
    <w:p w:rsidR="00DE217E" w:rsidRDefault="00CB70E4" w:rsidP="00C2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.1. Организация работы наставников и контроль их деятельности возлагается на </w:t>
      </w:r>
      <w:r w:rsidR="00DE217E"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 ДОУ. </w:t>
      </w:r>
    </w:p>
    <w:p w:rsidR="00C26AE4" w:rsidRPr="00C26AE4" w:rsidRDefault="00CB70E4" w:rsidP="00C2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.2. </w:t>
      </w:r>
      <w:r w:rsidR="00DE217E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C26AE4" w:rsidRPr="00C26AE4">
        <w:rPr>
          <w:rFonts w:ascii="Times New Roman" w:hAnsi="Times New Roman" w:cs="Times New Roman"/>
          <w:sz w:val="28"/>
          <w:szCs w:val="28"/>
        </w:rPr>
        <w:t xml:space="preserve"> ДОУ </w:t>
      </w:r>
      <w:r w:rsidR="00DE217E">
        <w:rPr>
          <w:rFonts w:ascii="Times New Roman" w:hAnsi="Times New Roman" w:cs="Times New Roman"/>
          <w:sz w:val="28"/>
          <w:szCs w:val="28"/>
        </w:rPr>
        <w:t xml:space="preserve">обязан:  </w:t>
      </w:r>
    </w:p>
    <w:p w:rsidR="00DE217E" w:rsidRPr="00DE217E" w:rsidRDefault="00C26AE4" w:rsidP="00DE217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217E">
        <w:rPr>
          <w:rFonts w:ascii="Times New Roman" w:hAnsi="Times New Roman" w:cs="Times New Roman"/>
          <w:sz w:val="28"/>
          <w:szCs w:val="28"/>
        </w:rPr>
        <w:t xml:space="preserve">представить назначенного молодого специалиста педагогическим работникам ДОУ, объявить приказ о закреплении за ним наставника; </w:t>
      </w:r>
      <w:r w:rsidRPr="00DE217E">
        <w:rPr>
          <w:rFonts w:ascii="Times New Roman" w:hAnsi="Times New Roman" w:cs="Times New Roman"/>
          <w:sz w:val="28"/>
          <w:szCs w:val="28"/>
        </w:rPr>
        <w:t> создать необходи</w:t>
      </w:r>
      <w:r w:rsidR="00DE217E" w:rsidRPr="00DE217E">
        <w:rPr>
          <w:rFonts w:ascii="Times New Roman" w:hAnsi="Times New Roman" w:cs="Times New Roman"/>
          <w:sz w:val="28"/>
          <w:szCs w:val="28"/>
        </w:rPr>
        <w:t>мые условия для наставничества;</w:t>
      </w:r>
    </w:p>
    <w:p w:rsidR="00DE217E" w:rsidRPr="00DE217E" w:rsidRDefault="00C26AE4" w:rsidP="00DE217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217E">
        <w:rPr>
          <w:rFonts w:ascii="Times New Roman" w:hAnsi="Times New Roman" w:cs="Times New Roman"/>
          <w:sz w:val="28"/>
          <w:szCs w:val="28"/>
        </w:rPr>
        <w:lastRenderedPageBreak/>
        <w:t xml:space="preserve">оказывать организационную, методическую помощь в развитии системы наставничества; </w:t>
      </w:r>
    </w:p>
    <w:p w:rsidR="00DE217E" w:rsidRPr="00DE217E" w:rsidRDefault="00C26AE4" w:rsidP="00DE217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E217E">
        <w:rPr>
          <w:rFonts w:ascii="Times New Roman" w:hAnsi="Times New Roman" w:cs="Times New Roman"/>
          <w:sz w:val="28"/>
          <w:szCs w:val="28"/>
        </w:rPr>
        <w:t>изучать, обобщать и распространять поло</w:t>
      </w:r>
      <w:r w:rsidR="00DE217E" w:rsidRPr="00DE217E">
        <w:rPr>
          <w:rFonts w:ascii="Times New Roman" w:hAnsi="Times New Roman" w:cs="Times New Roman"/>
          <w:sz w:val="28"/>
          <w:szCs w:val="28"/>
        </w:rPr>
        <w:t xml:space="preserve">жительный опыт наставничества; </w:t>
      </w:r>
      <w:r w:rsidRPr="00DE217E">
        <w:rPr>
          <w:rFonts w:ascii="Times New Roman" w:hAnsi="Times New Roman" w:cs="Times New Roman"/>
          <w:sz w:val="28"/>
          <w:szCs w:val="28"/>
        </w:rPr>
        <w:t xml:space="preserve"> определять меры поощрения наставников.</w:t>
      </w:r>
    </w:p>
    <w:p w:rsidR="00DE217E" w:rsidRPr="00DE217E" w:rsidRDefault="00C26AE4" w:rsidP="00C26AE4">
      <w:pPr>
        <w:rPr>
          <w:rFonts w:ascii="Times New Roman" w:hAnsi="Times New Roman" w:cs="Times New Roman"/>
          <w:b/>
          <w:sz w:val="28"/>
          <w:szCs w:val="28"/>
        </w:rPr>
      </w:pPr>
      <w:r w:rsidRPr="00C26AE4">
        <w:rPr>
          <w:rFonts w:ascii="Times New Roman" w:hAnsi="Times New Roman" w:cs="Times New Roman"/>
          <w:sz w:val="28"/>
          <w:szCs w:val="28"/>
        </w:rPr>
        <w:t xml:space="preserve"> </w:t>
      </w:r>
      <w:r w:rsidRPr="00DE217E">
        <w:rPr>
          <w:rFonts w:ascii="Times New Roman" w:hAnsi="Times New Roman" w:cs="Times New Roman"/>
          <w:b/>
          <w:sz w:val="28"/>
          <w:szCs w:val="28"/>
        </w:rPr>
        <w:t>8. Документы, реглам</w:t>
      </w:r>
      <w:r w:rsidR="00CB70E4">
        <w:rPr>
          <w:rFonts w:ascii="Times New Roman" w:hAnsi="Times New Roman" w:cs="Times New Roman"/>
          <w:b/>
          <w:sz w:val="28"/>
          <w:szCs w:val="28"/>
        </w:rPr>
        <w:t>ентирующие наставничество</w:t>
      </w:r>
      <w:r w:rsidRPr="00DE21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17E" w:rsidRPr="00DE217E" w:rsidRDefault="00DE217E" w:rsidP="00DE2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AE4" w:rsidRPr="00DE217E">
        <w:rPr>
          <w:rFonts w:ascii="Times New Roman" w:hAnsi="Times New Roman" w:cs="Times New Roman"/>
          <w:sz w:val="28"/>
          <w:szCs w:val="28"/>
        </w:rPr>
        <w:t>8.1. К документам, регламентирующим деятельность наставников, относятся:</w:t>
      </w:r>
    </w:p>
    <w:p w:rsidR="00DE217E" w:rsidRPr="00DE217E" w:rsidRDefault="00C26AE4" w:rsidP="00DE217E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E217E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:rsidR="00DE217E" w:rsidRDefault="00C26AE4" w:rsidP="00DE217E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E217E">
        <w:rPr>
          <w:rFonts w:ascii="Times New Roman" w:hAnsi="Times New Roman" w:cs="Times New Roman"/>
          <w:sz w:val="28"/>
          <w:szCs w:val="28"/>
        </w:rPr>
        <w:t xml:space="preserve">приказ заведующего ДОУ об организации наставничества; </w:t>
      </w:r>
    </w:p>
    <w:p w:rsidR="006E68B9" w:rsidRDefault="006E68B9" w:rsidP="00DE217E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молодых педагогов;</w:t>
      </w:r>
    </w:p>
    <w:p w:rsidR="006E68B9" w:rsidRPr="00DE217E" w:rsidRDefault="006E68B9" w:rsidP="006E68B9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E217E">
        <w:rPr>
          <w:rFonts w:ascii="Times New Roman" w:hAnsi="Times New Roman" w:cs="Times New Roman"/>
          <w:sz w:val="28"/>
          <w:szCs w:val="28"/>
        </w:rPr>
        <w:t xml:space="preserve">индивидуальный план </w:t>
      </w:r>
      <w:r>
        <w:rPr>
          <w:rFonts w:ascii="Times New Roman" w:hAnsi="Times New Roman" w:cs="Times New Roman"/>
          <w:sz w:val="28"/>
          <w:szCs w:val="28"/>
        </w:rPr>
        <w:t>по осуществлению наставничества над молодым педагогом</w:t>
      </w:r>
      <w:r w:rsidRPr="00DE217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E68B9" w:rsidRDefault="006E68B9" w:rsidP="00DE217E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 наставника за 20___- 20___год;</w:t>
      </w:r>
    </w:p>
    <w:p w:rsidR="006E68B9" w:rsidRPr="00DE217E" w:rsidRDefault="006E68B9" w:rsidP="00DE217E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наставника с молодым педагогом на _________ учебный год;</w:t>
      </w:r>
    </w:p>
    <w:p w:rsidR="00DE217E" w:rsidRPr="00DE217E" w:rsidRDefault="00C26AE4" w:rsidP="00DE217E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E217E">
        <w:rPr>
          <w:rFonts w:ascii="Times New Roman" w:hAnsi="Times New Roman" w:cs="Times New Roman"/>
          <w:sz w:val="28"/>
          <w:szCs w:val="28"/>
        </w:rPr>
        <w:t>пла</w:t>
      </w:r>
      <w:r w:rsidR="006E68B9">
        <w:rPr>
          <w:rFonts w:ascii="Times New Roman" w:hAnsi="Times New Roman" w:cs="Times New Roman"/>
          <w:sz w:val="28"/>
          <w:szCs w:val="28"/>
        </w:rPr>
        <w:t>н работы педагогического совета</w:t>
      </w:r>
      <w:r w:rsidRPr="00DE2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AE4" w:rsidRPr="00C26AE4" w:rsidRDefault="00C26AE4" w:rsidP="00C26AE4">
      <w:pPr>
        <w:rPr>
          <w:rFonts w:ascii="Times New Roman" w:hAnsi="Times New Roman" w:cs="Times New Roman"/>
          <w:sz w:val="28"/>
          <w:szCs w:val="28"/>
        </w:rPr>
      </w:pPr>
    </w:p>
    <w:p w:rsidR="00DE217E" w:rsidRDefault="005B25ED" w:rsidP="00C26AE4">
      <w:pPr>
        <w:rPr>
          <w:rFonts w:ascii="Times New Roman" w:hAnsi="Times New Roman" w:cs="Times New Roman"/>
          <w:sz w:val="28"/>
          <w:szCs w:val="28"/>
        </w:rPr>
      </w:pPr>
      <w:r w:rsidRPr="005B25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218577"/>
            <wp:effectExtent l="0" t="0" r="2540" b="1905"/>
            <wp:docPr id="1" name="Рисунок 1" descr="C:\Users\777\Desktop\Положение о наставничеств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оложение о наставничестве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17E" w:rsidRDefault="00DE217E" w:rsidP="00C26AE4">
      <w:pPr>
        <w:rPr>
          <w:rFonts w:ascii="Times New Roman" w:hAnsi="Times New Roman" w:cs="Times New Roman"/>
          <w:sz w:val="28"/>
          <w:szCs w:val="28"/>
        </w:rPr>
      </w:pPr>
    </w:p>
    <w:p w:rsidR="00DE217E" w:rsidRDefault="00DE217E" w:rsidP="00C26AE4">
      <w:pPr>
        <w:rPr>
          <w:rFonts w:ascii="Times New Roman" w:hAnsi="Times New Roman" w:cs="Times New Roman"/>
          <w:sz w:val="28"/>
          <w:szCs w:val="28"/>
        </w:rPr>
      </w:pPr>
    </w:p>
    <w:p w:rsidR="00DE217E" w:rsidRDefault="00DE217E" w:rsidP="00C26AE4">
      <w:pPr>
        <w:rPr>
          <w:rFonts w:ascii="Times New Roman" w:hAnsi="Times New Roman" w:cs="Times New Roman"/>
          <w:sz w:val="28"/>
          <w:szCs w:val="28"/>
        </w:rPr>
      </w:pPr>
    </w:p>
    <w:p w:rsidR="00DE217E" w:rsidRDefault="00DE217E" w:rsidP="00C26AE4">
      <w:pPr>
        <w:rPr>
          <w:rFonts w:ascii="Times New Roman" w:hAnsi="Times New Roman" w:cs="Times New Roman"/>
          <w:sz w:val="28"/>
          <w:szCs w:val="28"/>
        </w:rPr>
      </w:pPr>
    </w:p>
    <w:p w:rsidR="00DE217E" w:rsidRDefault="00DE217E" w:rsidP="00C26AE4">
      <w:pPr>
        <w:rPr>
          <w:rFonts w:ascii="Times New Roman" w:hAnsi="Times New Roman" w:cs="Times New Roman"/>
          <w:sz w:val="28"/>
          <w:szCs w:val="28"/>
        </w:rPr>
      </w:pPr>
    </w:p>
    <w:p w:rsidR="00DE217E" w:rsidRDefault="00DE217E" w:rsidP="00C26AE4">
      <w:pPr>
        <w:rPr>
          <w:rFonts w:ascii="Times New Roman" w:hAnsi="Times New Roman" w:cs="Times New Roman"/>
          <w:sz w:val="28"/>
          <w:szCs w:val="28"/>
        </w:rPr>
      </w:pPr>
    </w:p>
    <w:p w:rsidR="00C26AE4" w:rsidRPr="00C26AE4" w:rsidRDefault="00C26AE4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941546" w:rsidRDefault="00941546" w:rsidP="00C26AE4">
      <w:pPr>
        <w:rPr>
          <w:rFonts w:ascii="Times New Roman" w:hAnsi="Times New Roman" w:cs="Times New Roman"/>
          <w:sz w:val="28"/>
          <w:szCs w:val="28"/>
        </w:rPr>
      </w:pPr>
    </w:p>
    <w:p w:rsidR="00C26AE4" w:rsidRPr="00C26AE4" w:rsidRDefault="00C26AE4" w:rsidP="00F94A0E">
      <w:pPr>
        <w:rPr>
          <w:rFonts w:ascii="Times New Roman" w:hAnsi="Times New Roman" w:cs="Times New Roman"/>
          <w:sz w:val="28"/>
          <w:szCs w:val="28"/>
        </w:rPr>
      </w:pPr>
      <w:r w:rsidRPr="00C26A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4A0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1CE9" w:rsidRDefault="00021CE9" w:rsidP="00C26AE4">
      <w:pPr>
        <w:rPr>
          <w:rFonts w:ascii="Times New Roman" w:hAnsi="Times New Roman" w:cs="Times New Roman"/>
          <w:sz w:val="28"/>
          <w:szCs w:val="28"/>
        </w:rPr>
      </w:pPr>
    </w:p>
    <w:p w:rsidR="00021CE9" w:rsidRDefault="00021CE9" w:rsidP="00C26AE4">
      <w:pPr>
        <w:rPr>
          <w:rFonts w:ascii="Times New Roman" w:hAnsi="Times New Roman" w:cs="Times New Roman"/>
          <w:sz w:val="28"/>
          <w:szCs w:val="28"/>
        </w:rPr>
      </w:pPr>
    </w:p>
    <w:p w:rsidR="00021CE9" w:rsidRDefault="00021CE9" w:rsidP="00C26AE4">
      <w:pPr>
        <w:rPr>
          <w:rFonts w:ascii="Times New Roman" w:hAnsi="Times New Roman" w:cs="Times New Roman"/>
          <w:sz w:val="28"/>
          <w:szCs w:val="28"/>
        </w:rPr>
      </w:pPr>
    </w:p>
    <w:p w:rsidR="00AA25C4" w:rsidRDefault="00AA25C4" w:rsidP="00AA25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5C4" w:rsidRDefault="00AA25C4" w:rsidP="00AA25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5C4" w:rsidRDefault="00AA25C4" w:rsidP="00AA25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5C4" w:rsidRDefault="00AA25C4" w:rsidP="00AA25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5C4" w:rsidRDefault="00AA25C4" w:rsidP="00AA25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5C4" w:rsidRDefault="00AA25C4" w:rsidP="00AA25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5C4" w:rsidRDefault="00AA25C4" w:rsidP="00AA25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5C4" w:rsidRDefault="00AA25C4" w:rsidP="00AA25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5C4" w:rsidRDefault="00AA25C4" w:rsidP="00AA25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6AE4" w:rsidRPr="00C26AE4" w:rsidRDefault="00C26AE4" w:rsidP="00AA25C4">
      <w:pPr>
        <w:jc w:val="right"/>
        <w:rPr>
          <w:rFonts w:ascii="Times New Roman" w:hAnsi="Times New Roman" w:cs="Times New Roman"/>
          <w:sz w:val="28"/>
          <w:szCs w:val="28"/>
        </w:rPr>
      </w:pPr>
      <w:r w:rsidRPr="00C26AE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26AE4" w:rsidRDefault="00C26AE4" w:rsidP="00C26AE4">
      <w:pPr>
        <w:rPr>
          <w:rFonts w:ascii="Times New Roman" w:hAnsi="Times New Roman" w:cs="Times New Roman"/>
          <w:sz w:val="28"/>
          <w:szCs w:val="28"/>
        </w:rPr>
      </w:pPr>
      <w:r w:rsidRPr="00C26A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C76F5" w:rsidRDefault="002C76F5" w:rsidP="00C26AE4">
      <w:pPr>
        <w:rPr>
          <w:rFonts w:ascii="Times New Roman" w:hAnsi="Times New Roman" w:cs="Times New Roman"/>
          <w:sz w:val="28"/>
          <w:szCs w:val="28"/>
        </w:rPr>
      </w:pPr>
    </w:p>
    <w:p w:rsidR="00F94A0E" w:rsidRDefault="00F94A0E" w:rsidP="00C26AE4">
      <w:pPr>
        <w:rPr>
          <w:rFonts w:ascii="Times New Roman" w:hAnsi="Times New Roman" w:cs="Times New Roman"/>
          <w:sz w:val="28"/>
          <w:szCs w:val="28"/>
        </w:rPr>
      </w:pPr>
    </w:p>
    <w:p w:rsidR="00F94A0E" w:rsidRDefault="00F94A0E" w:rsidP="00C26AE4">
      <w:pPr>
        <w:rPr>
          <w:rFonts w:ascii="Times New Roman" w:hAnsi="Times New Roman" w:cs="Times New Roman"/>
          <w:sz w:val="28"/>
          <w:szCs w:val="28"/>
        </w:rPr>
      </w:pPr>
    </w:p>
    <w:p w:rsidR="00F94A0E" w:rsidRPr="00C26AE4" w:rsidRDefault="00F94A0E" w:rsidP="00C26AE4">
      <w:pPr>
        <w:rPr>
          <w:rFonts w:ascii="Times New Roman" w:hAnsi="Times New Roman" w:cs="Times New Roman"/>
          <w:sz w:val="28"/>
          <w:szCs w:val="28"/>
        </w:rPr>
      </w:pPr>
    </w:p>
    <w:p w:rsidR="00315EA3" w:rsidRPr="00C26AE4" w:rsidRDefault="00315EA3">
      <w:pPr>
        <w:rPr>
          <w:rFonts w:ascii="Times New Roman" w:hAnsi="Times New Roman" w:cs="Times New Roman"/>
          <w:sz w:val="28"/>
          <w:szCs w:val="28"/>
        </w:rPr>
      </w:pPr>
    </w:p>
    <w:sectPr w:rsidR="00315EA3" w:rsidRPr="00C26AE4" w:rsidSect="00315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EF7"/>
    <w:multiLevelType w:val="hybridMultilevel"/>
    <w:tmpl w:val="835E3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5B83"/>
    <w:multiLevelType w:val="hybridMultilevel"/>
    <w:tmpl w:val="198A3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BAC"/>
    <w:multiLevelType w:val="hybridMultilevel"/>
    <w:tmpl w:val="799A692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8B0511A"/>
    <w:multiLevelType w:val="hybridMultilevel"/>
    <w:tmpl w:val="4014B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7CB"/>
    <w:multiLevelType w:val="hybridMultilevel"/>
    <w:tmpl w:val="9BE04DC4"/>
    <w:lvl w:ilvl="0" w:tplc="4E962E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0D1E"/>
    <w:multiLevelType w:val="hybridMultilevel"/>
    <w:tmpl w:val="EF66A3CA"/>
    <w:lvl w:ilvl="0" w:tplc="9F4CA8B6">
      <w:start w:val="3"/>
      <w:numFmt w:val="bullet"/>
      <w:lvlText w:val="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BE35C66"/>
    <w:multiLevelType w:val="hybridMultilevel"/>
    <w:tmpl w:val="E47E5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30EF6"/>
    <w:multiLevelType w:val="hybridMultilevel"/>
    <w:tmpl w:val="37064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03BEA"/>
    <w:multiLevelType w:val="hybridMultilevel"/>
    <w:tmpl w:val="9FCC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222F"/>
    <w:multiLevelType w:val="hybridMultilevel"/>
    <w:tmpl w:val="D15C4DF4"/>
    <w:lvl w:ilvl="0" w:tplc="9F4CA8B6">
      <w:start w:val="3"/>
      <w:numFmt w:val="bullet"/>
      <w:lvlText w:val="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7763C1A"/>
    <w:multiLevelType w:val="hybridMultilevel"/>
    <w:tmpl w:val="5A38A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4C0EDC">
      <w:start w:val="8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D5386"/>
    <w:multiLevelType w:val="hybridMultilevel"/>
    <w:tmpl w:val="0CAC9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03CC2"/>
    <w:multiLevelType w:val="hybridMultilevel"/>
    <w:tmpl w:val="DE74A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01D41"/>
    <w:multiLevelType w:val="hybridMultilevel"/>
    <w:tmpl w:val="0E08C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73810"/>
    <w:multiLevelType w:val="hybridMultilevel"/>
    <w:tmpl w:val="09A8E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D7FC3"/>
    <w:multiLevelType w:val="hybridMultilevel"/>
    <w:tmpl w:val="4E2A2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27430"/>
    <w:multiLevelType w:val="hybridMultilevel"/>
    <w:tmpl w:val="688C3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4"/>
  </w:num>
  <w:num w:numId="5">
    <w:abstractNumId w:val="1"/>
  </w:num>
  <w:num w:numId="6">
    <w:abstractNumId w:val="13"/>
  </w:num>
  <w:num w:numId="7">
    <w:abstractNumId w:val="7"/>
  </w:num>
  <w:num w:numId="8">
    <w:abstractNumId w:val="15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  <w:num w:numId="14">
    <w:abstractNumId w:val="0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9E"/>
    <w:rsid w:val="00021CE9"/>
    <w:rsid w:val="001E4195"/>
    <w:rsid w:val="002C76F5"/>
    <w:rsid w:val="00315EA3"/>
    <w:rsid w:val="00483B01"/>
    <w:rsid w:val="004A02C3"/>
    <w:rsid w:val="005B25ED"/>
    <w:rsid w:val="006E68B9"/>
    <w:rsid w:val="00700803"/>
    <w:rsid w:val="00941546"/>
    <w:rsid w:val="00AA25C4"/>
    <w:rsid w:val="00AB35F2"/>
    <w:rsid w:val="00AC0449"/>
    <w:rsid w:val="00AC12BF"/>
    <w:rsid w:val="00C26AE4"/>
    <w:rsid w:val="00C6132B"/>
    <w:rsid w:val="00CB70E4"/>
    <w:rsid w:val="00D2399E"/>
    <w:rsid w:val="00DE217E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A302-E4DF-4571-93BA-18E26435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95"/>
    <w:pPr>
      <w:ind w:left="720"/>
      <w:contextualSpacing/>
    </w:pPr>
  </w:style>
  <w:style w:type="table" w:styleId="a4">
    <w:name w:val="Table Grid"/>
    <w:basedOn w:val="a1"/>
    <w:uiPriority w:val="59"/>
    <w:rsid w:val="000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777</cp:lastModifiedBy>
  <cp:revision>12</cp:revision>
  <cp:lastPrinted>2019-10-07T12:39:00Z</cp:lastPrinted>
  <dcterms:created xsi:type="dcterms:W3CDTF">2019-10-03T17:57:00Z</dcterms:created>
  <dcterms:modified xsi:type="dcterms:W3CDTF">2019-10-09T10:04:00Z</dcterms:modified>
</cp:coreProperties>
</file>